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61EF7" w14:textId="77777777" w:rsidR="00FC1296" w:rsidRDefault="00FC1296">
      <w:pPr>
        <w:spacing w:after="200"/>
        <w:jc w:val="center"/>
        <w:rPr>
          <w:rFonts w:ascii="Helvetica" w:hAnsi="Helvetica" w:cs="Helvetica"/>
          <w:b/>
          <w:bCs/>
          <w:color w:val="000000"/>
          <w:sz w:val="36"/>
          <w:szCs w:val="36"/>
          <w:lang w:val="de-CH"/>
        </w:rPr>
      </w:pPr>
    </w:p>
    <w:p w14:paraId="09EEC718" w14:textId="77777777" w:rsidR="001D70CD" w:rsidRDefault="001D70CD">
      <w:pPr>
        <w:spacing w:after="200"/>
        <w:jc w:val="center"/>
        <w:rPr>
          <w:rFonts w:ascii="Helvetica" w:hAnsi="Helvetica" w:cs="Helvetica"/>
          <w:b/>
          <w:bCs/>
          <w:color w:val="000000"/>
          <w:sz w:val="16"/>
          <w:szCs w:val="16"/>
          <w:lang w:val="de-CH"/>
        </w:rPr>
      </w:pPr>
    </w:p>
    <w:p w14:paraId="2858A3A2" w14:textId="77777777" w:rsidR="007C0506" w:rsidRPr="007C0506" w:rsidRDefault="007C0506">
      <w:pPr>
        <w:spacing w:after="200"/>
        <w:jc w:val="center"/>
        <w:rPr>
          <w:rFonts w:ascii="Helvetica" w:hAnsi="Helvetica" w:cs="Helvetica"/>
          <w:b/>
          <w:bCs/>
          <w:color w:val="000000"/>
          <w:sz w:val="16"/>
          <w:szCs w:val="16"/>
          <w:lang w:val="de-CH"/>
        </w:rPr>
      </w:pPr>
    </w:p>
    <w:p w14:paraId="6B8A555E" w14:textId="77777777" w:rsidR="00FC1296" w:rsidRDefault="00FC1296" w:rsidP="001D70CD">
      <w:pPr>
        <w:pStyle w:val="berschrift3"/>
        <w:spacing w:after="0"/>
        <w:rPr>
          <w:sz w:val="32"/>
          <w:szCs w:val="32"/>
        </w:rPr>
      </w:pPr>
      <w:r>
        <w:rPr>
          <w:sz w:val="32"/>
          <w:szCs w:val="32"/>
        </w:rPr>
        <w:t>Information und Einverständniserklärung</w:t>
      </w:r>
    </w:p>
    <w:p w14:paraId="34F9D6FC" w14:textId="77777777" w:rsidR="00FC1296" w:rsidRDefault="00FC1296">
      <w:pPr>
        <w:pStyle w:val="berschrift2"/>
        <w:spacing w:after="160"/>
        <w:rPr>
          <w:rFonts w:ascii="Arial" w:hAnsi="Arial" w:cs="Arial"/>
          <w:sz w:val="28"/>
          <w:szCs w:val="28"/>
        </w:rPr>
      </w:pPr>
      <w:r>
        <w:rPr>
          <w:rFonts w:ascii="Arial" w:hAnsi="Arial" w:cs="Arial"/>
          <w:sz w:val="28"/>
          <w:szCs w:val="28"/>
        </w:rPr>
        <w:t>Interventionelle Entfernung von Schrittmacher- bzw. ICD-Sonden</w:t>
      </w:r>
    </w:p>
    <w:p w14:paraId="6FB9414F" w14:textId="77777777" w:rsidR="00FC1296" w:rsidRDefault="00FC1296">
      <w:pPr>
        <w:ind w:left="1120" w:hanging="1120"/>
        <w:rPr>
          <w:rFonts w:ascii="Arial" w:hAnsi="Arial" w:cs="Arial"/>
          <w:color w:val="000000"/>
          <w:sz w:val="22"/>
          <w:szCs w:val="22"/>
          <w:lang w:val="de-CH"/>
        </w:rPr>
      </w:pPr>
    </w:p>
    <w:p w14:paraId="310B63A5" w14:textId="77777777" w:rsidR="001D70CD" w:rsidRDefault="001D70CD">
      <w:pPr>
        <w:spacing w:after="240"/>
        <w:jc w:val="both"/>
        <w:rPr>
          <w:rFonts w:ascii="Arial" w:hAnsi="Arial" w:cs="Arial"/>
          <w:color w:val="000000"/>
          <w:sz w:val="22"/>
          <w:szCs w:val="22"/>
          <w:lang w:val="de-CH"/>
        </w:rPr>
      </w:pPr>
      <w:r w:rsidRPr="001D70CD">
        <w:rPr>
          <w:rFonts w:ascii="Arial" w:hAnsi="Arial" w:cs="Arial"/>
          <w:color w:val="000000"/>
          <w:sz w:val="22"/>
          <w:szCs w:val="22"/>
          <w:lang w:val="de-CH"/>
        </w:rPr>
        <w:t>Liebe Patientin, lieber Patient</w:t>
      </w:r>
    </w:p>
    <w:p w14:paraId="1CFA72CE" w14:textId="77777777" w:rsidR="00FC1296" w:rsidRDefault="00FC1296" w:rsidP="001D70CD">
      <w:pPr>
        <w:spacing w:after="200"/>
        <w:jc w:val="both"/>
        <w:rPr>
          <w:rFonts w:ascii="Arial" w:hAnsi="Arial" w:cs="Arial"/>
          <w:color w:val="000000"/>
          <w:sz w:val="22"/>
          <w:szCs w:val="22"/>
          <w:lang w:val="de-CH"/>
        </w:rPr>
      </w:pPr>
      <w:r>
        <w:rPr>
          <w:rFonts w:ascii="Arial" w:hAnsi="Arial" w:cs="Arial"/>
          <w:color w:val="000000"/>
          <w:sz w:val="22"/>
          <w:szCs w:val="22"/>
          <w:lang w:val="de-CH"/>
        </w:rPr>
        <w:t xml:space="preserve">Ihre Ärztin / Ihr Arzt hat festgestellt, dass es bei Ihrem Schrittmacher- bzw. ICD-System ein Problem mit den Sonden im Herzen gibt, sodass eine Entfernung einer oder mehrerer Sonden empfohlen wird. Häufig auftretende Gründe für eine Entfernung sind Infektionen des Schrittmacher-/ICD-Systems, Wendelbrüche oder Isolationsdefekte mit nachfolgender Fehlfunktion der Sonden und somit des gesamten Schrittmacher-/ICD-Systems.  </w:t>
      </w:r>
    </w:p>
    <w:p w14:paraId="4F1315B6" w14:textId="77777777" w:rsidR="00FC1296" w:rsidRDefault="00FC1296">
      <w:pPr>
        <w:spacing w:after="100"/>
        <w:jc w:val="both"/>
        <w:rPr>
          <w:rFonts w:ascii="Arial" w:hAnsi="Arial" w:cs="Arial"/>
          <w:b/>
          <w:bCs/>
          <w:sz w:val="22"/>
          <w:szCs w:val="22"/>
          <w:lang w:val="de-CH"/>
        </w:rPr>
      </w:pPr>
      <w:r>
        <w:rPr>
          <w:rFonts w:ascii="Arial" w:hAnsi="Arial" w:cs="Arial"/>
          <w:b/>
          <w:bCs/>
          <w:sz w:val="22"/>
          <w:szCs w:val="22"/>
          <w:lang w:val="de-CH"/>
        </w:rPr>
        <w:t>Probleme einer Schrittmacher-/ICD-</w:t>
      </w:r>
      <w:proofErr w:type="spellStart"/>
      <w:r>
        <w:rPr>
          <w:rFonts w:ascii="Arial" w:hAnsi="Arial" w:cs="Arial"/>
          <w:b/>
          <w:bCs/>
          <w:sz w:val="22"/>
          <w:szCs w:val="22"/>
          <w:lang w:val="de-CH"/>
        </w:rPr>
        <w:t>Sondenfehlfunktion</w:t>
      </w:r>
      <w:proofErr w:type="spellEnd"/>
      <w:r>
        <w:rPr>
          <w:rFonts w:ascii="Arial" w:hAnsi="Arial" w:cs="Arial"/>
          <w:b/>
          <w:bCs/>
          <w:sz w:val="22"/>
          <w:szCs w:val="22"/>
          <w:lang w:val="de-CH"/>
        </w:rPr>
        <w:t xml:space="preserve"> und Operationsverfahren</w:t>
      </w:r>
    </w:p>
    <w:p w14:paraId="2A34CEE5" w14:textId="77777777" w:rsidR="00FC1296" w:rsidRDefault="00FC1296" w:rsidP="001D70CD">
      <w:pPr>
        <w:spacing w:after="200"/>
        <w:jc w:val="both"/>
        <w:rPr>
          <w:rFonts w:ascii="Arial" w:hAnsi="Arial" w:cs="Arial"/>
          <w:color w:val="000000"/>
          <w:sz w:val="22"/>
          <w:szCs w:val="22"/>
          <w:lang w:val="de-CH"/>
        </w:rPr>
      </w:pPr>
      <w:r>
        <w:rPr>
          <w:rFonts w:ascii="Arial" w:hAnsi="Arial" w:cs="Arial"/>
          <w:color w:val="000000"/>
          <w:sz w:val="22"/>
          <w:szCs w:val="22"/>
          <w:lang w:val="de-CH"/>
        </w:rPr>
        <w:t xml:space="preserve">Bei einer </w:t>
      </w:r>
      <w:proofErr w:type="spellStart"/>
      <w:r>
        <w:rPr>
          <w:rFonts w:ascii="Arial" w:hAnsi="Arial" w:cs="Arial"/>
          <w:color w:val="000000"/>
          <w:sz w:val="22"/>
          <w:szCs w:val="22"/>
          <w:lang w:val="de-CH"/>
        </w:rPr>
        <w:t>Sondenfehlfunktion</w:t>
      </w:r>
      <w:proofErr w:type="spellEnd"/>
      <w:r>
        <w:rPr>
          <w:rFonts w:ascii="Arial" w:hAnsi="Arial" w:cs="Arial"/>
          <w:color w:val="000000"/>
          <w:sz w:val="22"/>
          <w:szCs w:val="22"/>
          <w:lang w:val="de-CH"/>
        </w:rPr>
        <w:t xml:space="preserve"> kann es dazu kommen, dass das Schrittmacher-/ICD-System fälschlicherweise keine Signale mehr wahrnimmt oder aber Störsignale als regelrechte Herzsignale „erkennt“. Dies kann im schlimmsten Fall zu einer falschen Therapie oder aber zum Ausbleiben einer Therapie führen, sodass Sie durch Ihr Schrittmacher-/ICD-System nicht mehr geschützt oder gar gefährdet sind. Bei der interventionellen </w:t>
      </w:r>
      <w:proofErr w:type="spellStart"/>
      <w:r>
        <w:rPr>
          <w:rFonts w:ascii="Arial" w:hAnsi="Arial" w:cs="Arial"/>
          <w:color w:val="000000"/>
          <w:sz w:val="22"/>
          <w:szCs w:val="22"/>
          <w:lang w:val="de-CH"/>
        </w:rPr>
        <w:t>Sondenentfernung</w:t>
      </w:r>
      <w:proofErr w:type="spellEnd"/>
      <w:r>
        <w:rPr>
          <w:rFonts w:ascii="Arial" w:hAnsi="Arial" w:cs="Arial"/>
          <w:color w:val="000000"/>
          <w:sz w:val="22"/>
          <w:szCs w:val="22"/>
          <w:lang w:val="de-CH"/>
        </w:rPr>
        <w:t xml:space="preserve"> versucht man, auf eine Eröffnung des Brustkorbes zu verzichten und die Operation über die vorbestehende Narbe durchzuführen. Die Sonden müssen hierzu teilweise von Verwachsungen in den Gefässen und im Herz befreit werden. Ob eine erneute Einpflanzung eines Schrittmacher-/ICD-Systems notwendig ist, wird gesondert mit Ihnen besprochen.</w:t>
      </w:r>
    </w:p>
    <w:p w14:paraId="46F1F09F" w14:textId="77777777" w:rsidR="00FC1296" w:rsidRDefault="00FC1296">
      <w:pPr>
        <w:spacing w:after="100"/>
        <w:jc w:val="both"/>
        <w:rPr>
          <w:rFonts w:ascii="Arial" w:hAnsi="Arial" w:cs="Arial"/>
          <w:b/>
          <w:bCs/>
          <w:sz w:val="22"/>
          <w:szCs w:val="22"/>
          <w:lang w:val="de-CH"/>
        </w:rPr>
      </w:pPr>
      <w:r>
        <w:rPr>
          <w:rFonts w:ascii="Arial" w:hAnsi="Arial" w:cs="Arial"/>
          <w:b/>
          <w:bCs/>
          <w:sz w:val="22"/>
          <w:szCs w:val="22"/>
          <w:lang w:val="de-CH"/>
        </w:rPr>
        <w:t>Mögliche Komplikationen</w:t>
      </w:r>
    </w:p>
    <w:p w14:paraId="4AA8DDE6" w14:textId="77777777" w:rsidR="00FC1296" w:rsidRDefault="00FC1296">
      <w:pPr>
        <w:spacing w:after="120"/>
        <w:jc w:val="both"/>
        <w:rPr>
          <w:rFonts w:ascii="Arial" w:hAnsi="Arial" w:cs="Arial"/>
          <w:b/>
          <w:bCs/>
          <w:sz w:val="22"/>
          <w:szCs w:val="22"/>
          <w:lang w:val="de-CH"/>
        </w:rPr>
      </w:pPr>
      <w:r>
        <w:rPr>
          <w:rFonts w:ascii="Arial" w:hAnsi="Arial" w:cs="Arial"/>
          <w:sz w:val="22"/>
          <w:szCs w:val="22"/>
        </w:rPr>
        <w:t xml:space="preserve">Obwohl die </w:t>
      </w:r>
      <w:proofErr w:type="spellStart"/>
      <w:r>
        <w:rPr>
          <w:rFonts w:ascii="Arial" w:hAnsi="Arial" w:cs="Arial"/>
          <w:sz w:val="22"/>
          <w:szCs w:val="22"/>
        </w:rPr>
        <w:t>Sondenentfernungen</w:t>
      </w:r>
      <w:proofErr w:type="spellEnd"/>
      <w:r>
        <w:rPr>
          <w:rFonts w:ascii="Arial" w:hAnsi="Arial" w:cs="Arial"/>
          <w:sz w:val="22"/>
          <w:szCs w:val="22"/>
        </w:rPr>
        <w:t xml:space="preserve"> in der Regel problemlos verlaufen, kann es zu Komplikationen kommen. Als „selten“ werden hier Komplikationen bezeichnet, mit denen bei ca. einem von hundert Eingriffen zu rechnen ist, als „sehr selten“, wenn von ca. einer Komplikation pro tausend </w:t>
      </w:r>
      <w:r w:rsidR="001D70CD">
        <w:rPr>
          <w:rFonts w:ascii="Arial" w:hAnsi="Arial" w:cs="Arial"/>
          <w:sz w:val="22"/>
          <w:szCs w:val="22"/>
        </w:rPr>
        <w:t>Eingriffe</w:t>
      </w:r>
      <w:r>
        <w:rPr>
          <w:rFonts w:ascii="Arial" w:hAnsi="Arial" w:cs="Arial"/>
          <w:sz w:val="22"/>
          <w:szCs w:val="22"/>
        </w:rPr>
        <w:t xml:space="preserve"> auszugehen ist. Schwerwiegende Komplikationen werden in insgesamt 3% der Eingriffe beschrieben. Als „schwerwiegend“ bezeichnen wir hier Komplikationen, welche eine Verlängerung des Spitalaufenthaltes oder eine Zusatzbehandlung bedingen.  Darunter fallen aber auch die seltenen Komplikationen, welche zu bleibenden Schäden oder sehr selten gar zum Tod führen können</w:t>
      </w:r>
      <w:r>
        <w:rPr>
          <w:rFonts w:ascii="Arial" w:hAnsi="Arial" w:cs="Arial"/>
        </w:rPr>
        <w:t>.</w:t>
      </w:r>
    </w:p>
    <w:p w14:paraId="4B55AE19" w14:textId="77777777" w:rsidR="00FC1296" w:rsidRDefault="00FC1296">
      <w:pPr>
        <w:spacing w:after="120"/>
        <w:jc w:val="both"/>
        <w:rPr>
          <w:rFonts w:ascii="Arial" w:hAnsi="Arial" w:cs="Arial"/>
          <w:sz w:val="22"/>
          <w:szCs w:val="22"/>
        </w:rPr>
      </w:pPr>
      <w:r>
        <w:rPr>
          <w:rFonts w:ascii="Arial" w:hAnsi="Arial" w:cs="Arial"/>
          <w:sz w:val="22"/>
          <w:szCs w:val="22"/>
        </w:rPr>
        <w:t>Das Operationsrisiko be</w:t>
      </w:r>
      <w:r>
        <w:rPr>
          <w:rFonts w:ascii="Arial" w:hAnsi="Arial" w:cs="Arial"/>
          <w:sz w:val="22"/>
          <w:szCs w:val="22"/>
        </w:rPr>
        <w:softHyphen/>
        <w:t>in</w:t>
      </w:r>
      <w:r>
        <w:rPr>
          <w:rFonts w:ascii="Arial" w:hAnsi="Arial" w:cs="Arial"/>
          <w:sz w:val="22"/>
          <w:szCs w:val="22"/>
        </w:rPr>
        <w:softHyphen/>
        <w:t>hal</w:t>
      </w:r>
      <w:r>
        <w:rPr>
          <w:rFonts w:ascii="Arial" w:hAnsi="Arial" w:cs="Arial"/>
          <w:sz w:val="22"/>
          <w:szCs w:val="22"/>
        </w:rPr>
        <w:softHyphen/>
        <w:t>tet zunächst dasje</w:t>
      </w:r>
      <w:r>
        <w:rPr>
          <w:rFonts w:ascii="Arial" w:hAnsi="Arial" w:cs="Arial"/>
          <w:sz w:val="22"/>
          <w:szCs w:val="22"/>
        </w:rPr>
        <w:softHyphen/>
        <w:t>nige einer örtlichen Betäubung oder einer All</w:t>
      </w:r>
      <w:r>
        <w:rPr>
          <w:rFonts w:ascii="Arial" w:hAnsi="Arial" w:cs="Arial"/>
          <w:sz w:val="22"/>
          <w:szCs w:val="22"/>
        </w:rPr>
        <w:softHyphen/>
        <w:t>ge</w:t>
      </w:r>
      <w:r>
        <w:rPr>
          <w:rFonts w:ascii="Arial" w:hAnsi="Arial" w:cs="Arial"/>
          <w:sz w:val="22"/>
          <w:szCs w:val="22"/>
        </w:rPr>
        <w:softHyphen/>
        <w:t>meinnarkose. Gelegentlich kann im Be</w:t>
      </w:r>
      <w:r>
        <w:rPr>
          <w:rFonts w:ascii="Arial" w:hAnsi="Arial" w:cs="Arial"/>
          <w:sz w:val="22"/>
          <w:szCs w:val="22"/>
        </w:rPr>
        <w:softHyphen/>
        <w:t>rei</w:t>
      </w:r>
      <w:r>
        <w:rPr>
          <w:rFonts w:ascii="Arial" w:hAnsi="Arial" w:cs="Arial"/>
          <w:sz w:val="22"/>
          <w:szCs w:val="22"/>
        </w:rPr>
        <w:softHyphen/>
        <w:t>ch der Operationswunde ein Bluterguss auftreten. Sel</w:t>
      </w:r>
      <w:r>
        <w:rPr>
          <w:rFonts w:ascii="Arial" w:hAnsi="Arial" w:cs="Arial"/>
          <w:sz w:val="22"/>
          <w:szCs w:val="22"/>
        </w:rPr>
        <w:softHyphen/>
        <w:t>ten kommt es zu behandlungsbedürftigen In</w:t>
      </w:r>
      <w:r>
        <w:rPr>
          <w:rFonts w:ascii="Arial" w:hAnsi="Arial" w:cs="Arial"/>
          <w:sz w:val="22"/>
          <w:szCs w:val="22"/>
        </w:rPr>
        <w:softHyphen/>
        <w:t>fek</w:t>
      </w:r>
      <w:r>
        <w:rPr>
          <w:rFonts w:ascii="Arial" w:hAnsi="Arial" w:cs="Arial"/>
          <w:sz w:val="22"/>
          <w:szCs w:val="22"/>
        </w:rPr>
        <w:softHyphen/>
        <w:t>tio</w:t>
      </w:r>
      <w:r>
        <w:rPr>
          <w:rFonts w:ascii="Arial" w:hAnsi="Arial" w:cs="Arial"/>
          <w:sz w:val="22"/>
          <w:szCs w:val="22"/>
        </w:rPr>
        <w:softHyphen/>
        <w:t xml:space="preserve">nen. </w:t>
      </w:r>
    </w:p>
    <w:p w14:paraId="3104E45A" w14:textId="77777777" w:rsidR="00FC1296" w:rsidRDefault="00FC1296" w:rsidP="001D70CD">
      <w:pPr>
        <w:spacing w:after="200"/>
        <w:jc w:val="both"/>
        <w:rPr>
          <w:rFonts w:ascii="Arial" w:hAnsi="Arial" w:cs="Arial"/>
          <w:color w:val="000000"/>
          <w:sz w:val="22"/>
          <w:szCs w:val="22"/>
          <w:lang w:val="de-CH"/>
        </w:rPr>
      </w:pPr>
      <w:r>
        <w:rPr>
          <w:rFonts w:ascii="Arial" w:hAnsi="Arial" w:cs="Arial"/>
          <w:color w:val="000000"/>
          <w:sz w:val="22"/>
          <w:szCs w:val="22"/>
          <w:lang w:val="de-CH"/>
        </w:rPr>
        <w:t>Da die Schrittmacher/ICD-Sonde teilweise seit mehreren Jahren implantiert gewesen ist, ist es in aller Regel zu Verwachsungen gekommen. Bei deren Lösung besteht insbesondere die Gefahr, dass es selten zu einem Einriss eines Gefässes mit nachfolgender Blutung in den Brustraum oder selten zu einer Verletzung der Herz</w:t>
      </w:r>
      <w:r>
        <w:rPr>
          <w:rFonts w:ascii="Arial" w:hAnsi="Arial" w:cs="Arial"/>
          <w:color w:val="000000"/>
          <w:sz w:val="22"/>
          <w:szCs w:val="22"/>
          <w:lang w:val="de-CH"/>
        </w:rPr>
        <w:softHyphen/>
        <w:t>klappen oder des Herzmuskels selbst, even</w:t>
      </w:r>
      <w:r>
        <w:rPr>
          <w:rFonts w:ascii="Arial" w:hAnsi="Arial" w:cs="Arial"/>
          <w:color w:val="000000"/>
          <w:sz w:val="22"/>
          <w:szCs w:val="22"/>
          <w:lang w:val="de-CH"/>
        </w:rPr>
        <w:softHyphen/>
        <w:t>tuell mit Blutaustritt in den Herz</w:t>
      </w:r>
      <w:r>
        <w:rPr>
          <w:rFonts w:ascii="Arial" w:hAnsi="Arial" w:cs="Arial"/>
          <w:color w:val="000000"/>
          <w:sz w:val="22"/>
          <w:szCs w:val="22"/>
          <w:lang w:val="de-CH"/>
        </w:rPr>
        <w:softHyphen/>
        <w:t>beu</w:t>
      </w:r>
      <w:r>
        <w:rPr>
          <w:rFonts w:ascii="Arial" w:hAnsi="Arial" w:cs="Arial"/>
          <w:color w:val="000000"/>
          <w:sz w:val="22"/>
          <w:szCs w:val="22"/>
          <w:lang w:val="de-CH"/>
        </w:rPr>
        <w:softHyphen/>
        <w:t>tel kommt. Selten ist der Blutverlust so stark, dass Bluttransfusionen nötig werden. Falls die Blutung nicht anders gestillt werden kann, oder aber die Herzfunktion durch diese Komplikationen beein</w:t>
      </w:r>
      <w:r>
        <w:rPr>
          <w:rFonts w:ascii="Arial" w:hAnsi="Arial" w:cs="Arial"/>
          <w:color w:val="000000"/>
          <w:sz w:val="22"/>
          <w:szCs w:val="22"/>
          <w:lang w:val="de-CH"/>
        </w:rPr>
        <w:softHyphen/>
        <w:t>träch</w:t>
      </w:r>
      <w:r>
        <w:rPr>
          <w:rFonts w:ascii="Arial" w:hAnsi="Arial" w:cs="Arial"/>
          <w:color w:val="000000"/>
          <w:sz w:val="22"/>
          <w:szCs w:val="22"/>
          <w:lang w:val="de-CH"/>
        </w:rPr>
        <w:softHyphen/>
        <w:t>tigt wird, kann eine Notoperation bis zu einer Herzoperation notwendig werden. Selten kann es auch zu einer Verletzung der Lunge mit Luft</w:t>
      </w:r>
      <w:r>
        <w:rPr>
          <w:rFonts w:ascii="Arial" w:hAnsi="Arial" w:cs="Arial"/>
          <w:color w:val="000000"/>
          <w:sz w:val="22"/>
          <w:szCs w:val="22"/>
          <w:lang w:val="de-CH"/>
        </w:rPr>
        <w:softHyphen/>
        <w:t>austritt in den Brustraum kommen. Die Luft muss dann unter Um</w:t>
      </w:r>
      <w:r>
        <w:rPr>
          <w:rFonts w:ascii="Arial" w:hAnsi="Arial" w:cs="Arial"/>
          <w:color w:val="000000"/>
          <w:sz w:val="22"/>
          <w:szCs w:val="22"/>
          <w:lang w:val="de-CH"/>
        </w:rPr>
        <w:softHyphen/>
        <w:t>ständen während mehrerer Tage ab</w:t>
      </w:r>
      <w:r>
        <w:rPr>
          <w:rFonts w:ascii="Arial" w:hAnsi="Arial" w:cs="Arial"/>
          <w:color w:val="000000"/>
          <w:sz w:val="22"/>
          <w:szCs w:val="22"/>
          <w:lang w:val="de-CH"/>
        </w:rPr>
        <w:softHyphen/>
        <w:t>ge</w:t>
      </w:r>
      <w:r>
        <w:rPr>
          <w:rFonts w:ascii="Arial" w:hAnsi="Arial" w:cs="Arial"/>
          <w:color w:val="000000"/>
          <w:sz w:val="22"/>
          <w:szCs w:val="22"/>
          <w:lang w:val="de-CH"/>
        </w:rPr>
        <w:softHyphen/>
        <w:t>saugt wer</w:t>
      </w:r>
      <w:r>
        <w:rPr>
          <w:rFonts w:ascii="Arial" w:hAnsi="Arial" w:cs="Arial"/>
          <w:color w:val="000000"/>
          <w:sz w:val="22"/>
          <w:szCs w:val="22"/>
          <w:lang w:val="de-CH"/>
        </w:rPr>
        <w:softHyphen/>
        <w:t xml:space="preserve">den. In seltenen Fällen kann es auch zu einer Lungenembolie kommen. Schwere Gesundheits-schädigungen oder gar der Tod als Folge der </w:t>
      </w:r>
      <w:proofErr w:type="spellStart"/>
      <w:r>
        <w:rPr>
          <w:rFonts w:ascii="Arial" w:hAnsi="Arial" w:cs="Arial"/>
          <w:color w:val="000000"/>
          <w:sz w:val="22"/>
          <w:szCs w:val="22"/>
          <w:lang w:val="de-CH"/>
        </w:rPr>
        <w:t>Sondenentfernung</w:t>
      </w:r>
      <w:proofErr w:type="spellEnd"/>
      <w:r>
        <w:rPr>
          <w:rFonts w:ascii="Arial" w:hAnsi="Arial" w:cs="Arial"/>
          <w:color w:val="000000"/>
          <w:sz w:val="22"/>
          <w:szCs w:val="22"/>
          <w:lang w:val="de-CH"/>
        </w:rPr>
        <w:t xml:space="preserve"> sind allerdings sehr selten. </w:t>
      </w:r>
    </w:p>
    <w:p w14:paraId="23B9206C" w14:textId="77777777" w:rsidR="00FC1296" w:rsidRDefault="00FC1296">
      <w:pPr>
        <w:spacing w:after="100"/>
        <w:jc w:val="both"/>
        <w:rPr>
          <w:rFonts w:ascii="Arial" w:hAnsi="Arial" w:cs="Arial"/>
          <w:b/>
          <w:bCs/>
          <w:sz w:val="22"/>
          <w:szCs w:val="22"/>
          <w:lang w:val="de-CH"/>
        </w:rPr>
      </w:pPr>
      <w:r>
        <w:rPr>
          <w:rFonts w:ascii="Arial" w:hAnsi="Arial" w:cs="Arial"/>
          <w:b/>
          <w:bCs/>
          <w:sz w:val="22"/>
          <w:szCs w:val="22"/>
          <w:lang w:val="de-CH"/>
        </w:rPr>
        <w:t xml:space="preserve">Nach der interventionellen </w:t>
      </w:r>
      <w:proofErr w:type="spellStart"/>
      <w:r>
        <w:rPr>
          <w:rFonts w:ascii="Arial" w:hAnsi="Arial" w:cs="Arial"/>
          <w:b/>
          <w:bCs/>
          <w:sz w:val="22"/>
          <w:szCs w:val="22"/>
          <w:lang w:val="de-CH"/>
        </w:rPr>
        <w:t>Sondenentfernung</w:t>
      </w:r>
      <w:proofErr w:type="spellEnd"/>
      <w:r>
        <w:rPr>
          <w:rFonts w:ascii="Arial" w:hAnsi="Arial" w:cs="Arial"/>
          <w:b/>
          <w:bCs/>
          <w:sz w:val="22"/>
          <w:szCs w:val="22"/>
          <w:lang w:val="de-CH"/>
        </w:rPr>
        <w:t xml:space="preserve"> </w:t>
      </w:r>
    </w:p>
    <w:p w14:paraId="101D8CE7" w14:textId="77777777" w:rsidR="00FC1296" w:rsidRDefault="00FC1296">
      <w:pPr>
        <w:spacing w:after="200"/>
        <w:jc w:val="both"/>
        <w:rPr>
          <w:rFonts w:ascii="Arial" w:hAnsi="Arial" w:cs="Arial"/>
          <w:color w:val="000000"/>
          <w:sz w:val="22"/>
          <w:szCs w:val="22"/>
          <w:lang w:val="de-CH"/>
        </w:rPr>
      </w:pPr>
      <w:r>
        <w:rPr>
          <w:rFonts w:ascii="Arial" w:hAnsi="Arial" w:cs="Arial"/>
          <w:color w:val="000000"/>
          <w:sz w:val="22"/>
          <w:szCs w:val="22"/>
          <w:lang w:val="de-CH"/>
        </w:rPr>
        <w:t xml:space="preserve">Nach der Operation müssen Sie gemäss Anweisung einige Stunden Bettruhe einhalten. Normalerweise werden Sie mindestens eine Nacht im Spital bleiben müssen und überwacht werden, um etwaige verzögerte Blutungen nicht zu verpassen. Falls es im Bereich der Operationsnarbe zu einer Schwellung kommen sollte, verständigen Sie uns bitte sofort, insbesondere auch dann, wenn diese erst nach Spitalentlassung auftreten sollte. </w:t>
      </w:r>
    </w:p>
    <w:p w14:paraId="58B34033" w14:textId="77777777" w:rsidR="00FC1296" w:rsidRDefault="00FC1296">
      <w:pPr>
        <w:spacing w:after="100"/>
        <w:jc w:val="both"/>
        <w:rPr>
          <w:rFonts w:ascii="Arial" w:hAnsi="Arial" w:cs="Arial"/>
          <w:b/>
          <w:bCs/>
          <w:sz w:val="22"/>
          <w:szCs w:val="22"/>
          <w:lang w:val="de-CH"/>
        </w:rPr>
      </w:pPr>
      <w:r>
        <w:rPr>
          <w:rFonts w:ascii="Arial" w:hAnsi="Arial" w:cs="Arial"/>
          <w:b/>
          <w:bCs/>
          <w:sz w:val="22"/>
          <w:szCs w:val="22"/>
          <w:lang w:val="de-CH"/>
        </w:rPr>
        <w:lastRenderedPageBreak/>
        <w:t>Bitte sprechen Sie mit uns,</w:t>
      </w:r>
    </w:p>
    <w:p w14:paraId="6FB2CCE6" w14:textId="77777777" w:rsidR="00FC1296" w:rsidRDefault="00FC1296">
      <w:pPr>
        <w:spacing w:after="200"/>
        <w:jc w:val="both"/>
        <w:rPr>
          <w:rFonts w:ascii="Arial" w:hAnsi="Arial" w:cs="Arial"/>
          <w:color w:val="000000"/>
          <w:sz w:val="22"/>
          <w:szCs w:val="22"/>
          <w:lang w:val="de-CH"/>
        </w:rPr>
      </w:pPr>
      <w:r>
        <w:rPr>
          <w:rFonts w:ascii="Arial" w:hAnsi="Arial" w:cs="Arial"/>
          <w:color w:val="000000"/>
          <w:sz w:val="22"/>
          <w:szCs w:val="22"/>
          <w:lang w:val="de-CH"/>
        </w:rPr>
        <w:t>falls Sie etwas nicht verstanden haben oder wenn Ihnen etwas wichtig scheint, was in diesem Schreiben oder im persönlichen Gespräch mit Ih</w:t>
      </w:r>
      <w:r>
        <w:rPr>
          <w:rFonts w:ascii="Arial" w:hAnsi="Arial" w:cs="Arial"/>
          <w:color w:val="000000"/>
          <w:sz w:val="22"/>
          <w:szCs w:val="22"/>
          <w:lang w:val="de-CH"/>
        </w:rPr>
        <w:softHyphen/>
        <w:t>rer Ärztin bzw. Ihrem Arzt nicht erwähnt wurde.</w:t>
      </w:r>
    </w:p>
    <w:p w14:paraId="396B94BB" w14:textId="77777777" w:rsidR="001D70CD" w:rsidRDefault="001D70CD">
      <w:pPr>
        <w:spacing w:after="100"/>
        <w:jc w:val="both"/>
        <w:rPr>
          <w:rFonts w:ascii="Arial" w:hAnsi="Arial" w:cs="Arial"/>
          <w:b/>
          <w:bCs/>
          <w:sz w:val="22"/>
          <w:szCs w:val="22"/>
          <w:lang w:val="de-CH"/>
        </w:rPr>
      </w:pPr>
    </w:p>
    <w:p w14:paraId="6F35A977" w14:textId="77777777" w:rsidR="001D70CD" w:rsidRDefault="001D70CD">
      <w:pPr>
        <w:spacing w:after="100"/>
        <w:jc w:val="both"/>
        <w:rPr>
          <w:rFonts w:ascii="Arial" w:hAnsi="Arial" w:cs="Arial"/>
          <w:b/>
          <w:bCs/>
          <w:sz w:val="22"/>
          <w:szCs w:val="22"/>
          <w:lang w:val="de-CH"/>
        </w:rPr>
      </w:pPr>
    </w:p>
    <w:p w14:paraId="78B32AC5" w14:textId="77777777" w:rsidR="001D70CD" w:rsidRDefault="001D70CD">
      <w:pPr>
        <w:spacing w:after="100"/>
        <w:jc w:val="both"/>
        <w:rPr>
          <w:rFonts w:ascii="Arial" w:hAnsi="Arial" w:cs="Arial"/>
          <w:b/>
          <w:bCs/>
          <w:sz w:val="22"/>
          <w:szCs w:val="22"/>
          <w:lang w:val="de-CH"/>
        </w:rPr>
      </w:pPr>
    </w:p>
    <w:p w14:paraId="0C7CC12E" w14:textId="77777777" w:rsidR="00FC1296" w:rsidRDefault="00FC1296">
      <w:pPr>
        <w:spacing w:after="100"/>
        <w:jc w:val="both"/>
        <w:rPr>
          <w:rFonts w:ascii="Arial" w:hAnsi="Arial" w:cs="Arial"/>
          <w:b/>
          <w:bCs/>
          <w:sz w:val="22"/>
          <w:szCs w:val="22"/>
          <w:lang w:val="de-CH"/>
        </w:rPr>
      </w:pPr>
      <w:r>
        <w:rPr>
          <w:rFonts w:ascii="Arial" w:hAnsi="Arial" w:cs="Arial"/>
          <w:b/>
          <w:bCs/>
          <w:sz w:val="22"/>
          <w:szCs w:val="22"/>
          <w:lang w:val="de-CH"/>
        </w:rPr>
        <w:t>Einverständniserklärung</w:t>
      </w:r>
    </w:p>
    <w:p w14:paraId="0534E6B0" w14:textId="77777777" w:rsidR="00A30D7A" w:rsidRDefault="00A30D7A" w:rsidP="00A30D7A">
      <w:pPr>
        <w:jc w:val="both"/>
        <w:rPr>
          <w:rFonts w:ascii="Arial" w:hAnsi="Arial" w:cs="Arial"/>
          <w:lang w:val="de-CH"/>
        </w:rPr>
      </w:pPr>
    </w:p>
    <w:p w14:paraId="290BADB2" w14:textId="4560D2D7" w:rsidR="001D70CD" w:rsidRPr="001D70CD" w:rsidRDefault="001D70CD" w:rsidP="001D70CD">
      <w:pPr>
        <w:tabs>
          <w:tab w:val="left" w:pos="3100"/>
        </w:tabs>
        <w:spacing w:after="300"/>
        <w:rPr>
          <w:rFonts w:ascii="Arial" w:hAnsi="Arial" w:cs="Arial"/>
          <w:color w:val="000000"/>
          <w:sz w:val="22"/>
          <w:szCs w:val="22"/>
          <w:lang w:val="de-CH"/>
        </w:rPr>
      </w:pPr>
      <w:r w:rsidRPr="001D70CD">
        <w:rPr>
          <w:rFonts w:ascii="Arial" w:hAnsi="Arial" w:cs="Arial"/>
          <w:color w:val="000000"/>
          <w:sz w:val="22"/>
          <w:szCs w:val="22"/>
          <w:lang w:val="de-CH"/>
        </w:rPr>
        <w:t>Herr/Frau Dr. ................................................................................... hat mit mir ein abschlies</w:t>
      </w:r>
      <w:r w:rsidRPr="001D70CD">
        <w:rPr>
          <w:rFonts w:ascii="Arial" w:hAnsi="Arial" w:cs="Arial"/>
          <w:color w:val="000000"/>
          <w:sz w:val="22"/>
          <w:szCs w:val="22"/>
          <w:lang w:val="de-CH"/>
        </w:rPr>
        <w:softHyphen/>
        <w:t>sen</w:t>
      </w:r>
      <w:r w:rsidRPr="001D70CD">
        <w:rPr>
          <w:rFonts w:ascii="Arial" w:hAnsi="Arial" w:cs="Arial"/>
          <w:color w:val="000000"/>
          <w:sz w:val="22"/>
          <w:szCs w:val="22"/>
          <w:lang w:val="de-CH"/>
        </w:rPr>
        <w:softHyphen/>
        <w:t>des Aufklärungsgespräch geführt. Ich habe die Aufklärung verstanden und konnte alle mich interessierenden Fragen stellen. Nach ausreichender Bedenkzeit und vollständiger Beantwortung mei</w:t>
      </w:r>
      <w:r w:rsidRPr="001D70CD">
        <w:rPr>
          <w:rFonts w:ascii="Arial" w:hAnsi="Arial" w:cs="Arial"/>
          <w:color w:val="000000"/>
          <w:sz w:val="22"/>
          <w:szCs w:val="22"/>
          <w:lang w:val="de-CH"/>
        </w:rPr>
        <w:softHyphen/>
        <w:t>ner Fra</w:t>
      </w:r>
      <w:r w:rsidRPr="001D70CD">
        <w:rPr>
          <w:rFonts w:ascii="Arial" w:hAnsi="Arial" w:cs="Arial"/>
          <w:color w:val="000000"/>
          <w:sz w:val="22"/>
          <w:szCs w:val="22"/>
          <w:lang w:val="de-CH"/>
        </w:rPr>
        <w:softHyphen/>
        <w:t>gen erkläre ich mich hiermit bereit, die vorgeschlagene Operation durch</w:t>
      </w:r>
      <w:r w:rsidRPr="001D70CD">
        <w:rPr>
          <w:rFonts w:ascii="Arial" w:hAnsi="Arial" w:cs="Arial"/>
          <w:color w:val="000000"/>
          <w:sz w:val="22"/>
          <w:szCs w:val="22"/>
          <w:lang w:val="de-CH"/>
        </w:rPr>
        <w:softHyphen/>
        <w:t>füh</w:t>
      </w:r>
      <w:r w:rsidRPr="001D70CD">
        <w:rPr>
          <w:rFonts w:ascii="Arial" w:hAnsi="Arial" w:cs="Arial"/>
          <w:color w:val="000000"/>
          <w:sz w:val="22"/>
          <w:szCs w:val="22"/>
          <w:lang w:val="de-CH"/>
        </w:rPr>
        <w:softHyphen/>
        <w:t>ren zu lassen. Ich bin mit allfälligen, unmittelbar notwendigen Folgeeingriffen ein</w:t>
      </w:r>
      <w:r w:rsidRPr="001D70CD">
        <w:rPr>
          <w:rFonts w:ascii="Arial" w:hAnsi="Arial" w:cs="Arial"/>
          <w:color w:val="000000"/>
          <w:sz w:val="22"/>
          <w:szCs w:val="22"/>
          <w:lang w:val="de-CH"/>
        </w:rPr>
        <w:softHyphen/>
        <w:t>ver</w:t>
      </w:r>
      <w:r w:rsidRPr="001D70CD">
        <w:rPr>
          <w:rFonts w:ascii="Arial" w:hAnsi="Arial" w:cs="Arial"/>
          <w:color w:val="000000"/>
          <w:sz w:val="22"/>
          <w:szCs w:val="22"/>
          <w:lang w:val="de-CH"/>
        </w:rPr>
        <w:softHyphen/>
        <w:t xml:space="preserve">standen. </w:t>
      </w:r>
    </w:p>
    <w:p w14:paraId="4013510B" w14:textId="77777777" w:rsidR="00FC1296" w:rsidRDefault="00FC1296">
      <w:pPr>
        <w:tabs>
          <w:tab w:val="left" w:pos="3100"/>
        </w:tabs>
        <w:spacing w:after="300"/>
        <w:rPr>
          <w:rFonts w:ascii="Arial" w:hAnsi="Arial" w:cs="Arial"/>
          <w:color w:val="FF0000"/>
          <w:sz w:val="22"/>
          <w:szCs w:val="22"/>
          <w:lang w:val="de-CH"/>
        </w:rPr>
      </w:pPr>
    </w:p>
    <w:p w14:paraId="4018E27F" w14:textId="77777777" w:rsidR="00FC1296" w:rsidRDefault="00FC1296">
      <w:pPr>
        <w:tabs>
          <w:tab w:val="left" w:pos="3100"/>
        </w:tabs>
        <w:spacing w:after="300"/>
        <w:rPr>
          <w:rFonts w:ascii="Arial" w:hAnsi="Arial" w:cs="Arial"/>
          <w:sz w:val="22"/>
          <w:szCs w:val="22"/>
          <w:lang w:val="de-CH"/>
        </w:rPr>
      </w:pPr>
      <w:r>
        <w:rPr>
          <w:rFonts w:ascii="Arial" w:hAnsi="Arial" w:cs="Arial"/>
          <w:sz w:val="22"/>
          <w:szCs w:val="22"/>
          <w:lang w:val="de-CH"/>
        </w:rPr>
        <w:t>Unterschrift Patient(in):</w:t>
      </w:r>
      <w:r>
        <w:rPr>
          <w:rFonts w:ascii="Arial" w:hAnsi="Arial" w:cs="Arial"/>
          <w:sz w:val="22"/>
          <w:szCs w:val="22"/>
          <w:lang w:val="de-CH"/>
        </w:rPr>
        <w:tab/>
        <w:t>........................................................................................................</w:t>
      </w:r>
    </w:p>
    <w:p w14:paraId="15B5F144" w14:textId="77777777" w:rsidR="00FC1296" w:rsidRDefault="00FC1296">
      <w:pPr>
        <w:tabs>
          <w:tab w:val="left" w:pos="3080"/>
        </w:tabs>
        <w:spacing w:after="300"/>
        <w:rPr>
          <w:rFonts w:ascii="Arial" w:hAnsi="Arial" w:cs="Arial"/>
          <w:sz w:val="22"/>
          <w:szCs w:val="22"/>
          <w:lang w:val="de-CH"/>
        </w:rPr>
      </w:pPr>
      <w:r>
        <w:rPr>
          <w:rFonts w:ascii="Arial" w:hAnsi="Arial" w:cs="Arial"/>
          <w:sz w:val="22"/>
          <w:szCs w:val="22"/>
          <w:lang w:val="de-CH"/>
        </w:rPr>
        <w:t xml:space="preserve">Unterschrift Arzt </w:t>
      </w:r>
      <w:r w:rsidR="00696C84">
        <w:rPr>
          <w:rFonts w:ascii="Arial" w:hAnsi="Arial" w:cs="Arial"/>
          <w:sz w:val="22"/>
          <w:szCs w:val="22"/>
          <w:lang w:val="de-CH"/>
        </w:rPr>
        <w:t xml:space="preserve">/ </w:t>
      </w:r>
      <w:r>
        <w:rPr>
          <w:rFonts w:ascii="Arial" w:hAnsi="Arial" w:cs="Arial"/>
          <w:sz w:val="22"/>
          <w:szCs w:val="22"/>
          <w:lang w:val="de-CH"/>
        </w:rPr>
        <w:t>Ärztin:</w:t>
      </w:r>
      <w:r>
        <w:rPr>
          <w:rFonts w:ascii="Arial" w:hAnsi="Arial" w:cs="Arial"/>
          <w:sz w:val="22"/>
          <w:szCs w:val="22"/>
          <w:lang w:val="de-CH"/>
        </w:rPr>
        <w:tab/>
        <w:t>.........................................................................................................</w:t>
      </w:r>
    </w:p>
    <w:p w14:paraId="7FF569FB" w14:textId="77777777" w:rsidR="00FC1296" w:rsidRDefault="00FC1296">
      <w:pPr>
        <w:tabs>
          <w:tab w:val="left" w:pos="3080"/>
        </w:tabs>
        <w:jc w:val="both"/>
        <w:rPr>
          <w:rFonts w:ascii="Arial" w:hAnsi="Arial" w:cs="Arial"/>
          <w:sz w:val="22"/>
          <w:szCs w:val="22"/>
          <w:lang w:val="de-CH"/>
        </w:rPr>
      </w:pPr>
      <w:r>
        <w:rPr>
          <w:rFonts w:ascii="Arial" w:hAnsi="Arial" w:cs="Arial"/>
          <w:sz w:val="22"/>
          <w:szCs w:val="22"/>
          <w:lang w:val="de-CH"/>
        </w:rPr>
        <w:t xml:space="preserve">Ort und Datum: </w:t>
      </w:r>
      <w:r>
        <w:rPr>
          <w:rFonts w:ascii="Arial" w:hAnsi="Arial" w:cs="Arial"/>
          <w:sz w:val="22"/>
          <w:szCs w:val="22"/>
          <w:lang w:val="de-CH"/>
        </w:rPr>
        <w:tab/>
        <w:t>.........................................................................................................</w:t>
      </w:r>
    </w:p>
    <w:p w14:paraId="04EFCFCD" w14:textId="77777777" w:rsidR="00FC1296" w:rsidRDefault="00FC1296">
      <w:pPr>
        <w:tabs>
          <w:tab w:val="left" w:pos="3080"/>
        </w:tabs>
        <w:jc w:val="both"/>
        <w:rPr>
          <w:rFonts w:ascii="Arial" w:hAnsi="Arial" w:cs="Arial"/>
          <w:color w:val="FF0000"/>
          <w:sz w:val="22"/>
          <w:szCs w:val="22"/>
          <w:lang w:val="de-CH"/>
        </w:rPr>
      </w:pPr>
    </w:p>
    <w:p w14:paraId="7F03AAA2" w14:textId="77777777" w:rsidR="00FC1296" w:rsidRDefault="00FC1296">
      <w:pPr>
        <w:tabs>
          <w:tab w:val="left" w:pos="3080"/>
        </w:tabs>
        <w:jc w:val="both"/>
        <w:rPr>
          <w:rFonts w:ascii="Arial" w:hAnsi="Arial" w:cs="Arial"/>
          <w:color w:val="FF0000"/>
          <w:sz w:val="22"/>
          <w:szCs w:val="22"/>
          <w:lang w:val="de-CH"/>
        </w:rPr>
      </w:pPr>
    </w:p>
    <w:p w14:paraId="4AB60DC6" w14:textId="77777777" w:rsidR="00FC1296" w:rsidRDefault="00FC1296" w:rsidP="001D70CD">
      <w:pPr>
        <w:pStyle w:val="Fuzeile"/>
        <w:tabs>
          <w:tab w:val="clear" w:pos="4819"/>
          <w:tab w:val="clear" w:pos="9071"/>
        </w:tabs>
        <w:spacing w:afterLines="80" w:after="192"/>
        <w:jc w:val="both"/>
        <w:rPr>
          <w:rFonts w:ascii="Arial" w:hAnsi="Arial" w:cs="Arial"/>
          <w:b/>
          <w:bCs/>
          <w:sz w:val="22"/>
          <w:szCs w:val="22"/>
          <w:lang w:val="de-CH"/>
        </w:rPr>
      </w:pPr>
    </w:p>
    <w:p w14:paraId="453B47C3" w14:textId="77777777" w:rsidR="00FC1296" w:rsidRDefault="00FC1296">
      <w:pPr>
        <w:spacing w:after="100"/>
        <w:jc w:val="both"/>
        <w:rPr>
          <w:rFonts w:ascii="Arial" w:hAnsi="Arial" w:cs="Arial"/>
          <w:b/>
          <w:bCs/>
          <w:sz w:val="22"/>
          <w:szCs w:val="22"/>
          <w:lang w:val="de-CH"/>
        </w:rPr>
      </w:pPr>
      <w:r>
        <w:rPr>
          <w:rFonts w:ascii="Arial" w:hAnsi="Arial" w:cs="Arial"/>
          <w:b/>
          <w:bCs/>
          <w:sz w:val="22"/>
          <w:szCs w:val="22"/>
          <w:lang w:val="de-CH"/>
        </w:rPr>
        <w:t>Einverständniserklärung zur Datensammlung- und Auswertung</w:t>
      </w:r>
    </w:p>
    <w:p w14:paraId="6692AEF2" w14:textId="77777777" w:rsidR="00A30D7A" w:rsidRPr="00A30D7A" w:rsidRDefault="00A30D7A" w:rsidP="00A30D7A">
      <w:pPr>
        <w:pStyle w:val="Fuzeile"/>
        <w:spacing w:afterLines="80" w:after="192"/>
        <w:jc w:val="both"/>
        <w:rPr>
          <w:rFonts w:ascii="Arial" w:hAnsi="Arial" w:cs="Arial"/>
          <w:sz w:val="22"/>
          <w:szCs w:val="22"/>
        </w:rPr>
      </w:pPr>
      <w:r w:rsidRPr="00A30D7A">
        <w:rPr>
          <w:rFonts w:ascii="Arial" w:hAnsi="Arial" w:cs="Arial"/>
          <w:sz w:val="22"/>
          <w:szCs w:val="22"/>
        </w:rPr>
        <w:t>Ich bin mit der Sammlung und Auswertung der wissenschaftlichen Daten meiner Behandlung in verschlüsselter, elektronischer Form einverstanden.</w:t>
      </w:r>
    </w:p>
    <w:p w14:paraId="244E5B8C" w14:textId="77777777" w:rsidR="00A30D7A" w:rsidRPr="00A30D7A" w:rsidRDefault="00A30D7A" w:rsidP="00A30D7A">
      <w:pPr>
        <w:pStyle w:val="Fuzeile"/>
        <w:spacing w:afterLines="80" w:after="192"/>
        <w:jc w:val="both"/>
        <w:rPr>
          <w:rFonts w:ascii="Arial" w:hAnsi="Arial" w:cs="Arial"/>
          <w:sz w:val="22"/>
          <w:szCs w:val="22"/>
        </w:rPr>
      </w:pPr>
      <w:r w:rsidRPr="00A30D7A">
        <w:rPr>
          <w:rFonts w:ascii="Arial" w:hAnsi="Arial" w:cs="Arial"/>
          <w:sz w:val="22"/>
          <w:szCs w:val="22"/>
        </w:rPr>
        <w:t xml:space="preserve">Ich bin damit einverstanden, dass meine im Zusammenhang mit dieser Behandlung stehenden persönlichen Daten zwecks Qualitätssicherung und Sicherstellung der Rückverfolgbarkeit in einer zentralen, online zugänglichen, gesamtschweizerischen, elektronischen Datenbank SwissEPnet der Schweizerischen Stiftung für Rhythmologie gespeichert werden. Die dort gespeicherten Daten sind, ausgenommen für die Mitglieder des Behandlungsteams, den Benutzern nur in Form von aggregierten Statistiken zugänglich. Alle Details zur Datenbearbeitung in SwissEPnet finden sich in der Datenschutzerklärung </w:t>
      </w:r>
      <w:proofErr w:type="gramStart"/>
      <w:r w:rsidRPr="00A30D7A">
        <w:rPr>
          <w:rFonts w:ascii="Arial" w:hAnsi="Arial" w:cs="Arial"/>
          <w:sz w:val="22"/>
          <w:szCs w:val="22"/>
        </w:rPr>
        <w:t>https://swissepnet.ch/dataprotection.aspx .</w:t>
      </w:r>
      <w:proofErr w:type="gramEnd"/>
    </w:p>
    <w:p w14:paraId="6D1AD755" w14:textId="77777777" w:rsidR="00A30D7A" w:rsidRPr="00A30D7A" w:rsidRDefault="00A30D7A" w:rsidP="00A30D7A">
      <w:pPr>
        <w:pStyle w:val="Fuzeile"/>
        <w:spacing w:afterLines="80" w:after="192"/>
        <w:jc w:val="both"/>
        <w:rPr>
          <w:rFonts w:ascii="Arial" w:hAnsi="Arial" w:cs="Arial"/>
          <w:sz w:val="22"/>
          <w:szCs w:val="22"/>
        </w:rPr>
      </w:pPr>
      <w:r w:rsidRPr="00A30D7A">
        <w:rPr>
          <w:rFonts w:ascii="Arial" w:hAnsi="Arial" w:cs="Arial"/>
          <w:sz w:val="22"/>
          <w:szCs w:val="22"/>
        </w:rPr>
        <w:t xml:space="preserve">Ich bin damit einverstanden, dass meine persönlichen Daten im Zusammenhang mit der Datenbank SwissEPnet online über das Internet übermittelt werden, wenn die angemessenen </w:t>
      </w:r>
      <w:proofErr w:type="spellStart"/>
      <w:r w:rsidRPr="00A30D7A">
        <w:rPr>
          <w:rFonts w:ascii="Arial" w:hAnsi="Arial" w:cs="Arial"/>
          <w:sz w:val="22"/>
          <w:szCs w:val="22"/>
        </w:rPr>
        <w:t>Sicherheitsmassnahmen</w:t>
      </w:r>
      <w:proofErr w:type="spellEnd"/>
      <w:r w:rsidRPr="00A30D7A">
        <w:rPr>
          <w:rFonts w:ascii="Arial" w:hAnsi="Arial" w:cs="Arial"/>
          <w:sz w:val="22"/>
          <w:szCs w:val="22"/>
        </w:rPr>
        <w:t xml:space="preserve"> getroffen worden sind. Weiter gebe ich mein Einverständnis dazu, dass von der erwähnten Stiftung für die elektronische Bearbeitung meiner Daten externe Informatik-Spezialisten beigezogen werden, vorausgesetzt, diese sind zur vertraulichen Behandlung meiner Daten verpflichtet. </w:t>
      </w:r>
    </w:p>
    <w:p w14:paraId="16231A3C" w14:textId="39C3D10A" w:rsidR="00FC1296" w:rsidRDefault="00A30D7A" w:rsidP="00A30D7A">
      <w:pPr>
        <w:pStyle w:val="Fuzeile"/>
        <w:tabs>
          <w:tab w:val="clear" w:pos="4819"/>
          <w:tab w:val="clear" w:pos="9071"/>
        </w:tabs>
        <w:spacing w:afterLines="80" w:after="192"/>
        <w:jc w:val="both"/>
        <w:rPr>
          <w:rFonts w:ascii="Arial" w:hAnsi="Arial" w:cs="Arial"/>
          <w:sz w:val="22"/>
          <w:szCs w:val="22"/>
        </w:rPr>
      </w:pPr>
      <w:r w:rsidRPr="00A30D7A">
        <w:rPr>
          <w:rFonts w:ascii="Arial" w:hAnsi="Arial" w:cs="Arial"/>
          <w:sz w:val="22"/>
          <w:szCs w:val="22"/>
        </w:rPr>
        <w:t>Ich bin darüber in Kenntnis gesetzt worden, dass mir ein Recht auf Auskunft bezüglich der mich betreffenden Daten zusteht und ebenso, dass ich die vorliegende Erklärung jederzeit und ohne Angabe von Gründen widerrufen kann. Es ist mir bewusst, dass im Fall eines Widerrufs dieser Erklärung die mich betreffenden Daten in der erwähnten Datenbank SwissEPnet überschrieben bzw. unkenntlich gemacht werden.</w:t>
      </w:r>
    </w:p>
    <w:p w14:paraId="69F3B482" w14:textId="77777777" w:rsidR="00A30D7A" w:rsidRDefault="00A30D7A" w:rsidP="00A30D7A">
      <w:pPr>
        <w:pStyle w:val="Fuzeile"/>
        <w:tabs>
          <w:tab w:val="clear" w:pos="4819"/>
          <w:tab w:val="clear" w:pos="9071"/>
        </w:tabs>
        <w:spacing w:afterLines="80" w:after="192"/>
        <w:jc w:val="both"/>
        <w:rPr>
          <w:rFonts w:ascii="Arial" w:hAnsi="Arial" w:cs="Arial"/>
          <w:sz w:val="22"/>
          <w:szCs w:val="22"/>
        </w:rPr>
      </w:pPr>
    </w:p>
    <w:p w14:paraId="5BB22BE3" w14:textId="77777777" w:rsidR="00FC1296" w:rsidRDefault="00FC1296" w:rsidP="001D70CD">
      <w:pPr>
        <w:pStyle w:val="Fuzeile"/>
        <w:tabs>
          <w:tab w:val="clear" w:pos="4819"/>
          <w:tab w:val="clear" w:pos="9071"/>
        </w:tabs>
        <w:spacing w:afterLines="80" w:after="192"/>
        <w:jc w:val="both"/>
        <w:rPr>
          <w:rFonts w:ascii="Arial" w:hAnsi="Arial" w:cs="Arial"/>
          <w:sz w:val="22"/>
          <w:szCs w:val="22"/>
        </w:rPr>
      </w:pPr>
      <w:r>
        <w:rPr>
          <w:rFonts w:ascii="Arial" w:hAnsi="Arial" w:cs="Arial"/>
          <w:sz w:val="22"/>
          <w:szCs w:val="22"/>
        </w:rPr>
        <w:t>Unterschrift Patient(in):</w:t>
      </w:r>
      <w:r>
        <w:rPr>
          <w:rFonts w:ascii="Arial" w:hAnsi="Arial" w:cs="Arial"/>
          <w:sz w:val="22"/>
          <w:szCs w:val="22"/>
        </w:rPr>
        <w:tab/>
      </w:r>
      <w:r>
        <w:rPr>
          <w:rFonts w:ascii="Arial" w:hAnsi="Arial" w:cs="Arial"/>
          <w:sz w:val="22"/>
          <w:szCs w:val="22"/>
          <w:lang w:val="de-CH"/>
        </w:rPr>
        <w:t>.............................................................................................................</w:t>
      </w:r>
    </w:p>
    <w:p w14:paraId="5D4A973A" w14:textId="77777777" w:rsidR="00FC1296" w:rsidRDefault="00FC1296" w:rsidP="001D70CD">
      <w:pPr>
        <w:pStyle w:val="Fuzeile"/>
        <w:tabs>
          <w:tab w:val="clear" w:pos="4819"/>
          <w:tab w:val="clear" w:pos="9071"/>
        </w:tabs>
        <w:spacing w:afterLines="80" w:after="192"/>
        <w:jc w:val="both"/>
        <w:rPr>
          <w:rFonts w:ascii="Arial" w:hAnsi="Arial" w:cs="Arial"/>
          <w:sz w:val="22"/>
          <w:szCs w:val="22"/>
        </w:rPr>
      </w:pPr>
    </w:p>
    <w:p w14:paraId="11987E44" w14:textId="77777777" w:rsidR="00FC1296" w:rsidRDefault="00FC1296" w:rsidP="001D70CD">
      <w:pPr>
        <w:pStyle w:val="Fuzeile"/>
        <w:tabs>
          <w:tab w:val="clear" w:pos="4819"/>
          <w:tab w:val="clear" w:pos="9071"/>
        </w:tabs>
        <w:spacing w:afterLines="80" w:after="192"/>
        <w:jc w:val="both"/>
        <w:rPr>
          <w:rFonts w:ascii="Arial" w:hAnsi="Arial" w:cs="Arial"/>
          <w:sz w:val="22"/>
          <w:szCs w:val="22"/>
          <w:u w:val="single"/>
        </w:rPr>
      </w:pPr>
      <w:r>
        <w:rPr>
          <w:rFonts w:ascii="Arial" w:hAnsi="Arial" w:cs="Arial"/>
          <w:sz w:val="22"/>
          <w:szCs w:val="22"/>
        </w:rPr>
        <w:t>Ort und Datum</w:t>
      </w:r>
      <w:r>
        <w:rPr>
          <w:rFonts w:ascii="Arial" w:hAnsi="Arial" w:cs="Arial"/>
          <w:sz w:val="22"/>
          <w:szCs w:val="22"/>
        </w:rPr>
        <w:tab/>
      </w:r>
      <w:r>
        <w:rPr>
          <w:rFonts w:ascii="Arial" w:hAnsi="Arial" w:cs="Arial"/>
          <w:sz w:val="22"/>
          <w:szCs w:val="22"/>
        </w:rPr>
        <w:tab/>
        <w:t xml:space="preserve"> </w:t>
      </w:r>
      <w:r>
        <w:rPr>
          <w:rFonts w:ascii="Arial" w:hAnsi="Arial" w:cs="Arial"/>
          <w:sz w:val="22"/>
          <w:szCs w:val="22"/>
          <w:lang w:val="de-CH"/>
        </w:rPr>
        <w:t>............................................................................................................</w:t>
      </w:r>
    </w:p>
    <w:p w14:paraId="2230A34A" w14:textId="77777777" w:rsidR="00FC1296" w:rsidRDefault="00FC1296">
      <w:pPr>
        <w:tabs>
          <w:tab w:val="left" w:pos="3080"/>
        </w:tabs>
        <w:jc w:val="both"/>
        <w:rPr>
          <w:rFonts w:ascii="Arial" w:hAnsi="Arial" w:cs="Arial"/>
          <w:color w:val="FF0000"/>
          <w:sz w:val="22"/>
          <w:szCs w:val="22"/>
          <w:lang w:val="de-CH"/>
        </w:rPr>
      </w:pPr>
    </w:p>
    <w:sectPr w:rsidR="00FC1296" w:rsidSect="0011699F">
      <w:footerReference w:type="default" r:id="rId6"/>
      <w:footerReference w:type="first" r:id="rId7"/>
      <w:type w:val="continuous"/>
      <w:pgSz w:w="11900" w:h="16840"/>
      <w:pgMar w:top="851" w:right="1127" w:bottom="607" w:left="1134" w:header="1077" w:footer="26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B711F" w14:textId="77777777" w:rsidR="0011699F" w:rsidRDefault="0011699F" w:rsidP="001D70CD">
      <w:r>
        <w:separator/>
      </w:r>
    </w:p>
  </w:endnote>
  <w:endnote w:type="continuationSeparator" w:id="0">
    <w:p w14:paraId="6276C6E7" w14:textId="77777777" w:rsidR="0011699F" w:rsidRDefault="0011699F" w:rsidP="001D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C549" w14:textId="77777777" w:rsidR="001D70CD" w:rsidRPr="007C0506" w:rsidRDefault="007C0506" w:rsidP="007C0506">
    <w:pPr>
      <w:pStyle w:val="Fuzeile"/>
      <w:jc w:val="center"/>
      <w:rPr>
        <w:sz w:val="18"/>
        <w:szCs w:val="18"/>
      </w:rPr>
    </w:pPr>
    <w:r w:rsidRPr="007C0506">
      <w:rPr>
        <w:rFonts w:ascii="Arial" w:hAnsi="Arial" w:cs="Arial"/>
        <w:i/>
        <w:snapToGrid w:val="0"/>
        <w:sz w:val="18"/>
        <w:szCs w:val="18"/>
        <w:lang w:val="de-CH"/>
      </w:rPr>
      <w:t xml:space="preserve">Seite </w:t>
    </w:r>
    <w:r w:rsidRPr="007C0506">
      <w:rPr>
        <w:rFonts w:ascii="Arial" w:hAnsi="Arial" w:cs="Arial"/>
        <w:i/>
        <w:snapToGrid w:val="0"/>
        <w:sz w:val="18"/>
        <w:szCs w:val="18"/>
        <w:lang w:val="de-CH"/>
      </w:rPr>
      <w:fldChar w:fldCharType="begin"/>
    </w:r>
    <w:r w:rsidRPr="007C0506">
      <w:rPr>
        <w:rFonts w:ascii="Arial" w:hAnsi="Arial" w:cs="Arial"/>
        <w:i/>
        <w:snapToGrid w:val="0"/>
        <w:sz w:val="18"/>
        <w:szCs w:val="18"/>
        <w:lang w:val="de-CH"/>
      </w:rPr>
      <w:instrText xml:space="preserve"> PAGE </w:instrText>
    </w:r>
    <w:r w:rsidRPr="007C0506">
      <w:rPr>
        <w:rFonts w:ascii="Arial" w:hAnsi="Arial" w:cs="Arial"/>
        <w:i/>
        <w:snapToGrid w:val="0"/>
        <w:sz w:val="18"/>
        <w:szCs w:val="18"/>
        <w:lang w:val="de-CH"/>
      </w:rPr>
      <w:fldChar w:fldCharType="separate"/>
    </w:r>
    <w:r w:rsidR="00696C84">
      <w:rPr>
        <w:rFonts w:ascii="Arial" w:hAnsi="Arial" w:cs="Arial"/>
        <w:i/>
        <w:noProof/>
        <w:snapToGrid w:val="0"/>
        <w:sz w:val="18"/>
        <w:szCs w:val="18"/>
        <w:lang w:val="de-CH"/>
      </w:rPr>
      <w:t>2</w:t>
    </w:r>
    <w:r w:rsidRPr="007C0506">
      <w:rPr>
        <w:rFonts w:ascii="Arial" w:hAnsi="Arial" w:cs="Arial"/>
        <w:i/>
        <w:snapToGrid w:val="0"/>
        <w:sz w:val="18"/>
        <w:szCs w:val="18"/>
        <w:lang w:val="de-CH"/>
      </w:rPr>
      <w:fldChar w:fldCharType="end"/>
    </w:r>
    <w:r w:rsidRPr="007C0506">
      <w:rPr>
        <w:rFonts w:ascii="Arial" w:hAnsi="Arial" w:cs="Arial"/>
        <w:i/>
        <w:snapToGrid w:val="0"/>
        <w:sz w:val="18"/>
        <w:szCs w:val="18"/>
        <w:lang w:val="de-CH"/>
      </w:rPr>
      <w:t xml:space="preserve"> von 2: Einverständniserklärung: Interventionelle </w:t>
    </w:r>
    <w:proofErr w:type="spellStart"/>
    <w:r w:rsidRPr="007C0506">
      <w:rPr>
        <w:rFonts w:ascii="Arial" w:hAnsi="Arial" w:cs="Arial"/>
        <w:i/>
        <w:snapToGrid w:val="0"/>
        <w:sz w:val="18"/>
        <w:szCs w:val="18"/>
        <w:lang w:val="de-CH"/>
      </w:rPr>
      <w:t>Sondenentfernung</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E10F5" w14:textId="77777777" w:rsidR="001D70CD" w:rsidRPr="007C0506" w:rsidRDefault="001D70CD" w:rsidP="001D70CD">
    <w:pPr>
      <w:pStyle w:val="Fuzeile"/>
      <w:tabs>
        <w:tab w:val="clear" w:pos="4819"/>
        <w:tab w:val="clear" w:pos="9071"/>
      </w:tabs>
      <w:jc w:val="center"/>
      <w:rPr>
        <w:i/>
        <w:sz w:val="18"/>
        <w:szCs w:val="18"/>
        <w:lang w:val="de-CH"/>
      </w:rPr>
    </w:pPr>
    <w:r w:rsidRPr="007C0506">
      <w:rPr>
        <w:rFonts w:ascii="Arial" w:hAnsi="Arial" w:cs="Arial"/>
        <w:i/>
        <w:snapToGrid w:val="0"/>
        <w:sz w:val="18"/>
        <w:szCs w:val="18"/>
        <w:lang w:val="de-CH"/>
      </w:rPr>
      <w:t xml:space="preserve">Seite </w:t>
    </w:r>
    <w:r w:rsidRPr="007C0506">
      <w:rPr>
        <w:rFonts w:ascii="Arial" w:hAnsi="Arial" w:cs="Arial"/>
        <w:i/>
        <w:snapToGrid w:val="0"/>
        <w:sz w:val="18"/>
        <w:szCs w:val="18"/>
        <w:lang w:val="de-CH"/>
      </w:rPr>
      <w:fldChar w:fldCharType="begin"/>
    </w:r>
    <w:r w:rsidRPr="007C0506">
      <w:rPr>
        <w:rFonts w:ascii="Arial" w:hAnsi="Arial" w:cs="Arial"/>
        <w:i/>
        <w:snapToGrid w:val="0"/>
        <w:sz w:val="18"/>
        <w:szCs w:val="18"/>
        <w:lang w:val="de-CH"/>
      </w:rPr>
      <w:instrText xml:space="preserve"> PAGE </w:instrText>
    </w:r>
    <w:r w:rsidRPr="007C0506">
      <w:rPr>
        <w:rFonts w:ascii="Arial" w:hAnsi="Arial" w:cs="Arial"/>
        <w:i/>
        <w:snapToGrid w:val="0"/>
        <w:sz w:val="18"/>
        <w:szCs w:val="18"/>
        <w:lang w:val="de-CH"/>
      </w:rPr>
      <w:fldChar w:fldCharType="separate"/>
    </w:r>
    <w:r w:rsidR="00696C84">
      <w:rPr>
        <w:rFonts w:ascii="Arial" w:hAnsi="Arial" w:cs="Arial"/>
        <w:i/>
        <w:noProof/>
        <w:snapToGrid w:val="0"/>
        <w:sz w:val="18"/>
        <w:szCs w:val="18"/>
        <w:lang w:val="de-CH"/>
      </w:rPr>
      <w:t>1</w:t>
    </w:r>
    <w:r w:rsidRPr="007C0506">
      <w:rPr>
        <w:rFonts w:ascii="Arial" w:hAnsi="Arial" w:cs="Arial"/>
        <w:i/>
        <w:snapToGrid w:val="0"/>
        <w:sz w:val="18"/>
        <w:szCs w:val="18"/>
        <w:lang w:val="de-CH"/>
      </w:rPr>
      <w:fldChar w:fldCharType="end"/>
    </w:r>
    <w:r w:rsidRPr="007C0506">
      <w:rPr>
        <w:rFonts w:ascii="Arial" w:hAnsi="Arial" w:cs="Arial"/>
        <w:i/>
        <w:snapToGrid w:val="0"/>
        <w:sz w:val="18"/>
        <w:szCs w:val="18"/>
        <w:lang w:val="de-CH"/>
      </w:rPr>
      <w:t xml:space="preserve"> von </w:t>
    </w:r>
    <w:r w:rsidRPr="007C0506">
      <w:rPr>
        <w:rFonts w:ascii="Arial" w:hAnsi="Arial" w:cs="Arial"/>
        <w:i/>
        <w:snapToGrid w:val="0"/>
        <w:sz w:val="18"/>
        <w:szCs w:val="18"/>
        <w:lang w:val="de-CH"/>
      </w:rPr>
      <w:fldChar w:fldCharType="begin"/>
    </w:r>
    <w:r w:rsidRPr="007C0506">
      <w:rPr>
        <w:rFonts w:ascii="Arial" w:hAnsi="Arial" w:cs="Arial"/>
        <w:i/>
        <w:snapToGrid w:val="0"/>
        <w:sz w:val="18"/>
        <w:szCs w:val="18"/>
        <w:lang w:val="de-CH"/>
      </w:rPr>
      <w:instrText xml:space="preserve"> NUMPAGES </w:instrText>
    </w:r>
    <w:r w:rsidRPr="007C0506">
      <w:rPr>
        <w:rFonts w:ascii="Arial" w:hAnsi="Arial" w:cs="Arial"/>
        <w:i/>
        <w:snapToGrid w:val="0"/>
        <w:sz w:val="18"/>
        <w:szCs w:val="18"/>
        <w:lang w:val="de-CH"/>
      </w:rPr>
      <w:fldChar w:fldCharType="separate"/>
    </w:r>
    <w:r w:rsidR="00696C84">
      <w:rPr>
        <w:rFonts w:ascii="Arial" w:hAnsi="Arial" w:cs="Arial"/>
        <w:i/>
        <w:noProof/>
        <w:snapToGrid w:val="0"/>
        <w:sz w:val="18"/>
        <w:szCs w:val="18"/>
        <w:lang w:val="de-CH"/>
      </w:rPr>
      <w:t>2</w:t>
    </w:r>
    <w:r w:rsidRPr="007C0506">
      <w:rPr>
        <w:rFonts w:ascii="Arial" w:hAnsi="Arial" w:cs="Arial"/>
        <w:i/>
        <w:snapToGrid w:val="0"/>
        <w:sz w:val="18"/>
        <w:szCs w:val="18"/>
        <w:lang w:val="de-CH"/>
      </w:rPr>
      <w:fldChar w:fldCharType="end"/>
    </w:r>
    <w:r w:rsidRPr="007C0506">
      <w:rPr>
        <w:rFonts w:ascii="Arial" w:hAnsi="Arial" w:cs="Arial"/>
        <w:i/>
        <w:snapToGrid w:val="0"/>
        <w:sz w:val="18"/>
        <w:szCs w:val="18"/>
        <w:lang w:val="de-CH"/>
      </w:rPr>
      <w:t xml:space="preserve">: Einverständniserklärung: Interventionelle </w:t>
    </w:r>
    <w:proofErr w:type="spellStart"/>
    <w:r w:rsidRPr="007C0506">
      <w:rPr>
        <w:rFonts w:ascii="Arial" w:hAnsi="Arial" w:cs="Arial"/>
        <w:i/>
        <w:snapToGrid w:val="0"/>
        <w:sz w:val="18"/>
        <w:szCs w:val="18"/>
        <w:lang w:val="de-CH"/>
      </w:rPr>
      <w:t>Sondenentfernung</w:t>
    </w:r>
    <w:proofErr w:type="spellEnd"/>
  </w:p>
  <w:p w14:paraId="464D316A" w14:textId="77777777" w:rsidR="001D70CD" w:rsidRPr="001D70CD" w:rsidRDefault="001D70CD">
    <w:pPr>
      <w:pStyle w:val="Fuzeil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7D6DC" w14:textId="77777777" w:rsidR="0011699F" w:rsidRDefault="0011699F" w:rsidP="001D70CD">
      <w:r>
        <w:separator/>
      </w:r>
    </w:p>
  </w:footnote>
  <w:footnote w:type="continuationSeparator" w:id="0">
    <w:p w14:paraId="6BDF1FC4" w14:textId="77777777" w:rsidR="0011699F" w:rsidRDefault="0011699F" w:rsidP="001D7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08"/>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1296"/>
    <w:rsid w:val="0011699F"/>
    <w:rsid w:val="001D70CD"/>
    <w:rsid w:val="00224F8E"/>
    <w:rsid w:val="00696C84"/>
    <w:rsid w:val="007C0506"/>
    <w:rsid w:val="00A30D7A"/>
    <w:rsid w:val="00FC12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C2BE8C"/>
  <w15:docId w15:val="{B72F873D-4FF3-4F02-B138-B917B2C9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Geneva" w:hAnsi="Geneva" w:cs="Geneva"/>
      <w:lang w:val="de-DE"/>
    </w:rPr>
  </w:style>
  <w:style w:type="paragraph" w:styleId="berschrift1">
    <w:name w:val="heading 1"/>
    <w:basedOn w:val="Standard"/>
    <w:next w:val="Standard"/>
    <w:link w:val="berschrift1Zchn"/>
    <w:uiPriority w:val="99"/>
    <w:qFormat/>
    <w:pPr>
      <w:keepNext/>
      <w:spacing w:after="100"/>
      <w:ind w:left="20"/>
      <w:jc w:val="both"/>
      <w:outlineLvl w:val="0"/>
    </w:pPr>
    <w:rPr>
      <w:rFonts w:ascii="Helvetica" w:hAnsi="Helvetica" w:cs="Helvetica"/>
      <w:b/>
      <w:bCs/>
      <w:sz w:val="22"/>
      <w:szCs w:val="22"/>
    </w:rPr>
  </w:style>
  <w:style w:type="paragraph" w:styleId="berschrift2">
    <w:name w:val="heading 2"/>
    <w:basedOn w:val="Standard"/>
    <w:next w:val="Standard"/>
    <w:link w:val="berschrift2Zchn"/>
    <w:uiPriority w:val="99"/>
    <w:qFormat/>
    <w:pPr>
      <w:keepNext/>
      <w:spacing w:after="200"/>
      <w:jc w:val="center"/>
      <w:outlineLvl w:val="1"/>
    </w:pPr>
    <w:rPr>
      <w:rFonts w:ascii="Helvetica" w:hAnsi="Helvetica" w:cs="Helvetica"/>
      <w:color w:val="000000"/>
      <w:sz w:val="32"/>
      <w:szCs w:val="32"/>
      <w:lang w:val="de-CH"/>
    </w:rPr>
  </w:style>
  <w:style w:type="paragraph" w:styleId="berschrift3">
    <w:name w:val="heading 3"/>
    <w:basedOn w:val="Standard"/>
    <w:next w:val="Standard"/>
    <w:link w:val="berschrift3Zchn"/>
    <w:uiPriority w:val="99"/>
    <w:qFormat/>
    <w:pPr>
      <w:keepNext/>
      <w:spacing w:after="200"/>
      <w:jc w:val="center"/>
      <w:outlineLvl w:val="2"/>
    </w:pPr>
    <w:rPr>
      <w:rFonts w:ascii="Helvetica" w:hAnsi="Helvetica" w:cs="Helvetica"/>
      <w:b/>
      <w:bCs/>
      <w:color w:val="000000"/>
      <w:sz w:val="36"/>
      <w:szCs w:val="36"/>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Pr>
      <w:rFonts w:ascii="Cambria" w:hAnsi="Cambria" w:cs="Cambria"/>
      <w:b/>
      <w:bCs/>
      <w:kern w:val="32"/>
      <w:sz w:val="32"/>
      <w:szCs w:val="32"/>
      <w:lang w:val="de-DE"/>
    </w:rPr>
  </w:style>
  <w:style w:type="character" w:customStyle="1" w:styleId="berschrift2Zchn">
    <w:name w:val="Überschrift 2 Zchn"/>
    <w:link w:val="berschrift2"/>
    <w:uiPriority w:val="99"/>
    <w:rPr>
      <w:rFonts w:ascii="Cambria" w:hAnsi="Cambria" w:cs="Cambria"/>
      <w:b/>
      <w:bCs/>
      <w:i/>
      <w:iCs/>
      <w:sz w:val="28"/>
      <w:szCs w:val="28"/>
      <w:lang w:val="de-DE"/>
    </w:rPr>
  </w:style>
  <w:style w:type="character" w:customStyle="1" w:styleId="berschrift3Zchn">
    <w:name w:val="Überschrift 3 Zchn"/>
    <w:link w:val="berschrift3"/>
    <w:uiPriority w:val="99"/>
    <w:rPr>
      <w:rFonts w:ascii="Cambria" w:hAnsi="Cambria" w:cs="Cambria"/>
      <w:b/>
      <w:bCs/>
      <w:sz w:val="26"/>
      <w:szCs w:val="26"/>
      <w:lang w:val="de-DE"/>
    </w:rPr>
  </w:style>
  <w:style w:type="paragraph" w:styleId="Fuzeile">
    <w:name w:val="footer"/>
    <w:basedOn w:val="Standard"/>
    <w:link w:val="FuzeileZchn"/>
    <w:pPr>
      <w:tabs>
        <w:tab w:val="center" w:pos="4819"/>
        <w:tab w:val="right" w:pos="9071"/>
      </w:tabs>
    </w:pPr>
  </w:style>
  <w:style w:type="character" w:customStyle="1" w:styleId="FuzeileZchn">
    <w:name w:val="Fußzeile Zchn"/>
    <w:link w:val="Fuzeile"/>
    <w:uiPriority w:val="99"/>
    <w:rPr>
      <w:rFonts w:ascii="Geneva" w:hAnsi="Geneva" w:cs="Geneva"/>
      <w:sz w:val="20"/>
      <w:szCs w:val="20"/>
      <w:lang w:val="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rPr>
      <w:rFonts w:ascii="Geneva" w:hAnsi="Geneva" w:cs="Geneva"/>
      <w:sz w:val="20"/>
      <w:szCs w:val="20"/>
      <w:lang w:val="de-DE"/>
    </w:rPr>
  </w:style>
  <w:style w:type="paragraph" w:styleId="Beschriftung">
    <w:name w:val="caption"/>
    <w:basedOn w:val="Standard"/>
    <w:next w:val="Standard"/>
    <w:uiPriority w:val="99"/>
    <w:qFormat/>
    <w:pPr>
      <w:spacing w:after="200"/>
      <w:jc w:val="center"/>
    </w:pPr>
    <w:rPr>
      <w:rFonts w:ascii="Helvetica" w:hAnsi="Helvetica" w:cs="Helvetica"/>
      <w:b/>
      <w:bCs/>
      <w:sz w:val="36"/>
      <w:szCs w:val="36"/>
    </w:rPr>
  </w:style>
  <w:style w:type="paragraph" w:styleId="Sprechblasentext">
    <w:name w:val="Balloon Text"/>
    <w:basedOn w:val="Standard"/>
    <w:link w:val="SprechblasentextZchn"/>
    <w:uiPriority w:val="99"/>
    <w:rPr>
      <w:rFonts w:ascii="Lucida Grande" w:hAnsi="Lucida Grande" w:cs="Lucida Grande"/>
      <w:sz w:val="18"/>
      <w:szCs w:val="18"/>
    </w:rPr>
  </w:style>
  <w:style w:type="character" w:customStyle="1" w:styleId="SprechblasentextZchn">
    <w:name w:val="Sprechblasentext Zchn"/>
    <w:link w:val="Sprechblasentext"/>
    <w:uiPriority w:val="99"/>
    <w:rPr>
      <w:rFonts w:ascii="Times New Roman" w:hAnsi="Times New Roman" w:cs="Times New Roman"/>
      <w:sz w:val="2"/>
      <w:szCs w:val="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5977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Arbeitsgruppe</vt:lpstr>
    </vt:vector>
  </TitlesOfParts>
  <Company>.</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Arbeitsgruppe</dc:title>
  <dc:subject/>
  <dc:creator>Kardiologie</dc:creator>
  <cp:keywords/>
  <dc:description/>
  <cp:lastModifiedBy>Dorothée Babotai</cp:lastModifiedBy>
  <cp:revision>10</cp:revision>
  <cp:lastPrinted>2009-01-08T17:27:00Z</cp:lastPrinted>
  <dcterms:created xsi:type="dcterms:W3CDTF">2011-12-08T11:03:00Z</dcterms:created>
  <dcterms:modified xsi:type="dcterms:W3CDTF">2024-03-27T08:49:00Z</dcterms:modified>
</cp:coreProperties>
</file>